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Cracker Barrel Old Country Store,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GMT Capital Corp.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GEORGIA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545,200.00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545,200.00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545,200.00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22,351,460 shares of common stock of the Issuer (the "Common Stock") outstanding as of May 1, 2026, as reported on Form 8-K, filed with the Securities and Exchange Commission on June 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E. Claugus</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545,200.00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545,200.00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545,200.00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Calculated based on 22,351,460 shares of common stock of the Issuer (the "Common Stock") outstanding as of May 1, 2026, as reported on Form 8-K, filed with the Securities and Exchange Commission on June 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7"/>
        <w:gridCol w:w="8923"/>
        <w:gridCol w:w="155"/>
      </w:tblGrid>
      <w:tr>
        <w:trPr/>
        <w:tc>
          <w:tcPr>
            <w:tcW w:w="1127" w:type="dxa"/>
            <w:tcBorders/>
            <w:vAlign w:val="center"/>
          </w:tcPr>
          <w:p>
            <w:pPr>
              <w:pStyle w:val="TableContents"/>
              <w:bidi w:val="0"/>
              <w:spacing w:before="0" w:after="283"/>
              <w:jc w:val="left"/>
              <w:rPr/>
            </w:pPr>
            <w:r>
              <w:rPr/>
              <w:t>Item 1.</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issuer: </w:t>
            </w:r>
          </w:p>
          <w:p>
            <w:pPr>
              <w:pStyle w:val="TableContents"/>
              <w:bidi w:val="0"/>
              <w:spacing w:before="0" w:after="0"/>
              <w:jc w:val="left"/>
              <w:rPr/>
            </w:pPr>
            <w:r>
              <w:rPr/>
              <w:t>Cracker Barrel Old Country Store, Inc.</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The principal executive offices of the Issuer are located at 305 Hartmann Drive, Lebanon, Tennessee, 37087.</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2.</w:t>
            </w:r>
          </w:p>
        </w:tc>
        <w:tc>
          <w:tcPr>
            <w:tcW w:w="892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GMT Capital Corp. ("GMT Capital") with respect to shares of Common Stock directly owned by each of Bay Resource Partners, L.P. ("Bay"), Bay II Resource Partners, L.P. ("Bay II"), Bay Resource Partners Offshore Master Fund, L.P. ("Bay Offshore") and certain sub-advisory and separate account clients advised by GMT Capital (together with Bay, Bay II and Bay Offshore, collectively, the "Managed Funds and Accounts"). ii) Thomas E. Claugus, the control person of GMT Capital, with respect to the shares of Common Stock directly owned by the Managed Funds and Accounts.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2859 Paces Ferry Road SE Suite 1710, Atlanta, GA 30339.</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jc w:val="left"/>
              <w:rPr/>
            </w:pPr>
            <w:r>
              <w:rPr/>
              <w:t xml:space="preserve">Citizenship: </w:t>
            </w:r>
          </w:p>
          <w:p>
            <w:pPr>
              <w:pStyle w:val="TableContents"/>
              <w:bidi w:val="0"/>
              <w:spacing w:before="0" w:after="0"/>
              <w:jc w:val="left"/>
              <w:rPr/>
            </w:pPr>
            <w:r>
              <w:rPr/>
              <w:t>GMT Capital is a Georgia corporation. Mr. Claugus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3.</w:t>
            </w:r>
          </w:p>
        </w:tc>
        <w:tc>
          <w:tcPr>
            <w:tcW w:w="892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(d)</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(e)</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(f)</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(g)</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(h)</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(j)</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(k)</w:t>
            </w:r>
          </w:p>
        </w:tc>
        <w:tc>
          <w:tcPr>
            <w:tcW w:w="892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9078" w:type="dxa"/>
            <w:gridSpan w:val="2"/>
            <w:tcBorders/>
            <w:vAlign w:val="center"/>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4.</w:t>
            </w:r>
          </w:p>
        </w:tc>
        <w:tc>
          <w:tcPr>
            <w:tcW w:w="892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(a)</w:t>
            </w:r>
          </w:p>
        </w:tc>
        <w:tc>
          <w:tcPr>
            <w:tcW w:w="892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Rows 5 through 11 of each Reporting Person's cover page.</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(b)</w:t>
            </w:r>
          </w:p>
        </w:tc>
        <w:tc>
          <w:tcPr>
            <w:tcW w:w="892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Rows 5 through 11 of each Reporting Person's cover page.  %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(c)</w:t>
            </w:r>
          </w:p>
        </w:tc>
        <w:tc>
          <w:tcPr>
            <w:tcW w:w="892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Rows 5 through 11 of each Reporting Person's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Rows 5 through 11 of each Reporting Person's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Rows 5 through 11 of each Reporting Person's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Rows 5 through 11 of each Reporting Person's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5.</w:t>
            </w:r>
          </w:p>
        </w:tc>
        <w:tc>
          <w:tcPr>
            <w:tcW w:w="892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6.</w:t>
            </w:r>
          </w:p>
        </w:tc>
        <w:tc>
          <w:tcPr>
            <w:tcW w:w="892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7.</w:t>
            </w:r>
          </w:p>
        </w:tc>
        <w:tc>
          <w:tcPr>
            <w:tcW w:w="892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Thomas E. Claugus is the President of GMT Capital and in that capacity directs the operations of GMT Capital, including the voting and disposition of shares held by the Managed Funds and Accounts.</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8.</w:t>
            </w:r>
          </w:p>
        </w:tc>
        <w:tc>
          <w:tcPr>
            <w:tcW w:w="892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Item 9.</w:t>
            </w:r>
          </w:p>
        </w:tc>
        <w:tc>
          <w:tcPr>
            <w:tcW w:w="892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7" w:type="dxa"/>
            <w:tcBorders/>
            <w:vAlign w:val="center"/>
          </w:tcPr>
          <w:p>
            <w:pPr>
              <w:pStyle w:val="TableContents"/>
              <w:bidi w:val="0"/>
              <w:spacing w:before="0" w:after="283"/>
              <w:jc w:val="left"/>
              <w:rPr/>
            </w:pPr>
            <w:r>
              <w:rPr/>
              <w:t> </w:t>
            </w:r>
          </w:p>
        </w:tc>
        <w:tc>
          <w:tcPr>
            <w:tcW w:w="892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GMT Capital Corp.</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6"/>
        <w:gridCol w:w="4409"/>
      </w:tblGrid>
      <w:tr>
        <w:trPr/>
        <w:tc>
          <w:tcPr>
            <w:tcW w:w="57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Omar Z. Idilby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Omar Z. Idilby, General Counsel and CCO</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9"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Thomas E. Claugus</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0"/>
        <w:gridCol w:w="4385"/>
      </w:tblGrid>
      <w:tr>
        <w:trPr/>
        <w:tc>
          <w:tcPr>
            <w:tcW w:w="58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Thomas E. Claugus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Thomas E. Claugus, Omar Z. Idilby, attorney in 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8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Omar Z. Idilby is signing on behalf of Thomas E. Claugus as attorney-in-fact pursuant to a power of attorney previously filed with the Securities and Exchange Commission, and hereby incorporated by reference herein. The power of attorney was filed as an attachment to a filing by GMT Capital Corp. on Schedule 13G for Hudbay Minerals Inc. on 2/12/24.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1294</Words>
  <Characters>6577</Characters>
  <CharactersWithSpaces>7845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